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B9" w:rsidRDefault="00B154B9" w:rsidP="00BA06BE">
      <w:pPr>
        <w:pStyle w:val="1"/>
      </w:pPr>
    </w:p>
    <w:p w:rsidR="00B154B9" w:rsidRDefault="0030218E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04E56C7" wp14:editId="1863D8E7">
            <wp:extent cx="6300470" cy="890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4B9">
        <w:br w:type="page"/>
      </w:r>
    </w:p>
    <w:p w:rsidR="00FB6431" w:rsidRDefault="0084260A" w:rsidP="00BA06BE">
      <w:pPr>
        <w:pStyle w:val="1"/>
      </w:pPr>
      <w:r w:rsidRPr="0084260A">
        <w:lastRenderedPageBreak/>
        <w:t xml:space="preserve">                                                    </w:t>
      </w:r>
      <w:r w:rsidR="00BA06BE">
        <w:t xml:space="preserve">                           </w:t>
      </w:r>
      <w:bookmarkStart w:id="0" w:name="_GoBack"/>
      <w:bookmarkEnd w:id="0"/>
    </w:p>
    <w:p w:rsidR="00FB6431" w:rsidRPr="00FB6431" w:rsidRDefault="00FB6431" w:rsidP="00FB6431">
      <w:pPr>
        <w:pStyle w:val="1"/>
        <w:rPr>
          <w:b w:val="0"/>
        </w:rPr>
      </w:pPr>
      <w:r w:rsidRPr="00FB6431">
        <w:rPr>
          <w:b w:val="0"/>
        </w:rPr>
        <w:t>ПОЛОЖЕНИЕ</w:t>
      </w:r>
    </w:p>
    <w:p w:rsidR="00FB6431" w:rsidRPr="00FB6431" w:rsidRDefault="00FB6431" w:rsidP="00FB6431">
      <w:pPr>
        <w:pStyle w:val="1"/>
        <w:spacing w:line="240" w:lineRule="auto"/>
        <w:rPr>
          <w:b w:val="0"/>
        </w:rPr>
      </w:pPr>
      <w:r w:rsidRPr="00FB6431">
        <w:rPr>
          <w:b w:val="0"/>
        </w:rPr>
        <w:t>о комиссии по распределению выплат стимулирующего характера</w:t>
      </w:r>
    </w:p>
    <w:p w:rsidR="00FB6431" w:rsidRPr="00FB6431" w:rsidRDefault="00FB6431" w:rsidP="00FB6431">
      <w:pPr>
        <w:pStyle w:val="1"/>
        <w:spacing w:line="240" w:lineRule="auto"/>
        <w:rPr>
          <w:b w:val="0"/>
        </w:rPr>
      </w:pPr>
      <w:r w:rsidRPr="00FB6431">
        <w:rPr>
          <w:b w:val="0"/>
        </w:rPr>
        <w:t>работникам Муниципального автономного учреждения</w:t>
      </w:r>
    </w:p>
    <w:p w:rsidR="00FB6431" w:rsidRPr="00FB6431" w:rsidRDefault="00FB6431" w:rsidP="00FB6431">
      <w:pPr>
        <w:pStyle w:val="1"/>
        <w:spacing w:line="240" w:lineRule="auto"/>
        <w:rPr>
          <w:b w:val="0"/>
        </w:rPr>
      </w:pPr>
      <w:r w:rsidRPr="00FB6431">
        <w:rPr>
          <w:b w:val="0"/>
        </w:rPr>
        <w:t>Детский оздоровительный лагерь «Уралец»</w:t>
      </w:r>
    </w:p>
    <w:p w:rsidR="00525051" w:rsidRDefault="00525051" w:rsidP="00525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3B" w:rsidRPr="0036490A" w:rsidRDefault="002567CA" w:rsidP="007601BF">
      <w:pPr>
        <w:pStyle w:val="a3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A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E258EA" w:rsidRPr="00980EBC" w:rsidRDefault="00840FDC" w:rsidP="000A025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распределению </w:t>
      </w:r>
      <w:r w:rsidR="007868B1">
        <w:rPr>
          <w:rFonts w:ascii="Times New Roman" w:hAnsi="Times New Roman" w:cs="Times New Roman"/>
          <w:sz w:val="24"/>
          <w:szCs w:val="24"/>
        </w:rPr>
        <w:t>выплат стимулиру</w:t>
      </w:r>
      <w:r w:rsidR="00FB6431">
        <w:rPr>
          <w:rFonts w:ascii="Times New Roman" w:hAnsi="Times New Roman" w:cs="Times New Roman"/>
          <w:sz w:val="24"/>
          <w:szCs w:val="24"/>
        </w:rPr>
        <w:t>ющего характера работникам МАУ ДОЛ «Уралец</w:t>
      </w:r>
      <w:r w:rsidR="007868B1">
        <w:rPr>
          <w:rFonts w:ascii="Times New Roman" w:hAnsi="Times New Roman" w:cs="Times New Roman"/>
          <w:sz w:val="24"/>
          <w:szCs w:val="24"/>
        </w:rPr>
        <w:t>»</w:t>
      </w:r>
      <w:r w:rsidR="00980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учреждение)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95910" w:rsidRPr="00980EB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895910" w:rsidRPr="00980EB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95910" w:rsidRPr="00980EBC">
        <w:rPr>
          <w:rFonts w:ascii="Times New Roman" w:hAnsi="Times New Roman" w:cs="Times New Roman"/>
          <w:sz w:val="24"/>
          <w:szCs w:val="24"/>
        </w:rPr>
        <w:t xml:space="preserve"> муниципального района от 06.05.2013 №815/1 «Об утверждении Положения об оплате труда работников муниципальных образовательных учреждений, подведомственных Муниципальному казенному учреждению «Управление образования» </w:t>
      </w:r>
      <w:proofErr w:type="spellStart"/>
      <w:r w:rsidR="00895910" w:rsidRPr="00980EB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95910" w:rsidRPr="00980EBC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7868B1">
        <w:rPr>
          <w:rFonts w:ascii="Times New Roman" w:hAnsi="Times New Roman" w:cs="Times New Roman"/>
          <w:sz w:val="24"/>
          <w:szCs w:val="24"/>
        </w:rPr>
        <w:t xml:space="preserve">, Положением об оплате труда работников </w:t>
      </w:r>
      <w:r w:rsidR="00FB6431">
        <w:rPr>
          <w:rFonts w:ascii="Times New Roman" w:hAnsi="Times New Roman" w:cs="Times New Roman"/>
          <w:sz w:val="24"/>
          <w:szCs w:val="24"/>
        </w:rPr>
        <w:t>МАУ ДОЛ «Уралец»</w:t>
      </w:r>
      <w:r w:rsidR="00C6266A">
        <w:rPr>
          <w:rFonts w:ascii="Times New Roman" w:hAnsi="Times New Roman" w:cs="Times New Roman"/>
          <w:sz w:val="24"/>
          <w:szCs w:val="24"/>
        </w:rPr>
        <w:t>, утве</w:t>
      </w:r>
      <w:r w:rsidR="007868B1">
        <w:rPr>
          <w:rFonts w:ascii="Times New Roman" w:hAnsi="Times New Roman" w:cs="Times New Roman"/>
          <w:sz w:val="24"/>
          <w:szCs w:val="24"/>
        </w:rPr>
        <w:t xml:space="preserve">ржденным приказом </w:t>
      </w:r>
      <w:r w:rsidR="000A025D">
        <w:rPr>
          <w:rFonts w:ascii="Times New Roman" w:hAnsi="Times New Roman" w:cs="Times New Roman"/>
          <w:sz w:val="24"/>
          <w:szCs w:val="24"/>
        </w:rPr>
        <w:t>МАУ ДОЛ «Уралец»</w:t>
      </w:r>
      <w:r w:rsidR="00C6266A">
        <w:rPr>
          <w:rFonts w:ascii="Times New Roman" w:hAnsi="Times New Roman" w:cs="Times New Roman"/>
          <w:sz w:val="24"/>
          <w:szCs w:val="24"/>
        </w:rPr>
        <w:t xml:space="preserve"> </w:t>
      </w:r>
      <w:r w:rsidR="00C6266A" w:rsidRPr="0036490A">
        <w:rPr>
          <w:rFonts w:ascii="Times New Roman" w:hAnsi="Times New Roman" w:cs="Times New Roman"/>
          <w:sz w:val="24"/>
          <w:szCs w:val="24"/>
        </w:rPr>
        <w:t>от</w:t>
      </w:r>
      <w:r w:rsidR="007868B1" w:rsidRPr="0036490A">
        <w:rPr>
          <w:rFonts w:ascii="Times New Roman" w:hAnsi="Times New Roman" w:cs="Times New Roman"/>
          <w:sz w:val="24"/>
          <w:szCs w:val="24"/>
        </w:rPr>
        <w:t xml:space="preserve"> 0</w:t>
      </w:r>
      <w:r w:rsidR="007C3A24">
        <w:rPr>
          <w:rFonts w:ascii="Times New Roman" w:hAnsi="Times New Roman" w:cs="Times New Roman"/>
          <w:sz w:val="24"/>
          <w:szCs w:val="24"/>
        </w:rPr>
        <w:t>1.11.2017г. № 27</w:t>
      </w:r>
      <w:r w:rsidR="00C6266A" w:rsidRPr="0036490A">
        <w:rPr>
          <w:rFonts w:ascii="Times New Roman" w:hAnsi="Times New Roman" w:cs="Times New Roman"/>
          <w:sz w:val="24"/>
          <w:szCs w:val="24"/>
        </w:rPr>
        <w:t>,</w:t>
      </w:r>
      <w:r w:rsidR="00C6266A">
        <w:rPr>
          <w:rFonts w:ascii="Times New Roman" w:hAnsi="Times New Roman" w:cs="Times New Roman"/>
          <w:sz w:val="24"/>
          <w:szCs w:val="24"/>
        </w:rPr>
        <w:t xml:space="preserve"> </w:t>
      </w:r>
      <w:r w:rsidR="00895910" w:rsidRPr="00980EBC">
        <w:rPr>
          <w:rFonts w:ascii="Times New Roman" w:hAnsi="Times New Roman" w:cs="Times New Roman"/>
          <w:sz w:val="24"/>
          <w:szCs w:val="24"/>
        </w:rPr>
        <w:t xml:space="preserve"> в целях распределения средств, направляемых на стимулирование работников учреждения. </w:t>
      </w:r>
      <w:r w:rsidR="00BB69FF" w:rsidRPr="0098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FF" w:rsidRDefault="003121E2" w:rsidP="000A025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по распределению </w:t>
      </w:r>
      <w:r w:rsidR="007868B1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0A025D">
        <w:rPr>
          <w:rFonts w:ascii="Times New Roman" w:hAnsi="Times New Roman" w:cs="Times New Roman"/>
          <w:sz w:val="24"/>
          <w:szCs w:val="24"/>
        </w:rPr>
        <w:t xml:space="preserve">МАУ ДОЛ «Уралец» </w:t>
      </w:r>
      <w:r>
        <w:rPr>
          <w:rFonts w:ascii="Times New Roman" w:hAnsi="Times New Roman" w:cs="Times New Roman"/>
          <w:sz w:val="24"/>
          <w:szCs w:val="24"/>
        </w:rPr>
        <w:t>(далее по тексту – комиссия) руководствуется действующим законодательством Российской Федерации, нормативными правовыми актами федерального, регионального и муниципального</w:t>
      </w:r>
      <w:r w:rsidR="007868B1">
        <w:rPr>
          <w:rFonts w:ascii="Times New Roman" w:hAnsi="Times New Roman" w:cs="Times New Roman"/>
          <w:sz w:val="24"/>
          <w:szCs w:val="24"/>
        </w:rPr>
        <w:t xml:space="preserve"> уровней, Уставом </w:t>
      </w:r>
      <w:r w:rsidR="000A025D">
        <w:rPr>
          <w:rFonts w:ascii="Times New Roman" w:hAnsi="Times New Roman" w:cs="Times New Roman"/>
          <w:sz w:val="24"/>
          <w:szCs w:val="24"/>
        </w:rPr>
        <w:t xml:space="preserve">МАУ ДОЛ «Уралец», </w:t>
      </w:r>
      <w:r w:rsidR="00B84782">
        <w:rPr>
          <w:rFonts w:ascii="Times New Roman" w:hAnsi="Times New Roman" w:cs="Times New Roman"/>
          <w:sz w:val="24"/>
          <w:szCs w:val="24"/>
        </w:rPr>
        <w:t>колле</w:t>
      </w:r>
      <w:r w:rsidR="007868B1">
        <w:rPr>
          <w:rFonts w:ascii="Times New Roman" w:hAnsi="Times New Roman" w:cs="Times New Roman"/>
          <w:sz w:val="24"/>
          <w:szCs w:val="24"/>
        </w:rPr>
        <w:t xml:space="preserve">ктивным договором </w:t>
      </w:r>
      <w:r w:rsidR="000A025D">
        <w:rPr>
          <w:rFonts w:ascii="Times New Roman" w:hAnsi="Times New Roman" w:cs="Times New Roman"/>
          <w:sz w:val="24"/>
          <w:szCs w:val="24"/>
        </w:rPr>
        <w:t>МАУ ДОЛ «Уралец»</w:t>
      </w:r>
      <w:r w:rsidR="00B847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локальными но</w:t>
      </w:r>
      <w:r w:rsidR="007868B1">
        <w:rPr>
          <w:rFonts w:ascii="Times New Roman" w:hAnsi="Times New Roman" w:cs="Times New Roman"/>
          <w:sz w:val="24"/>
          <w:szCs w:val="24"/>
        </w:rPr>
        <w:t xml:space="preserve">рмативными актами </w:t>
      </w:r>
      <w:r w:rsidR="000A025D">
        <w:rPr>
          <w:rFonts w:ascii="Times New Roman" w:hAnsi="Times New Roman" w:cs="Times New Roman"/>
          <w:sz w:val="24"/>
          <w:szCs w:val="24"/>
        </w:rPr>
        <w:t>МАУ ДОЛ «Уралец»</w:t>
      </w:r>
      <w:r>
        <w:rPr>
          <w:rFonts w:ascii="Times New Roman" w:hAnsi="Times New Roman" w:cs="Times New Roman"/>
          <w:sz w:val="24"/>
          <w:szCs w:val="24"/>
        </w:rPr>
        <w:t>, а также настоящим Положением о комиссии по рас</w:t>
      </w:r>
      <w:r w:rsidR="007868B1">
        <w:rPr>
          <w:rFonts w:ascii="Times New Roman" w:hAnsi="Times New Roman" w:cs="Times New Roman"/>
          <w:sz w:val="24"/>
          <w:szCs w:val="24"/>
        </w:rPr>
        <w:t xml:space="preserve">пределению выплат стимулирующего характера работникам </w:t>
      </w:r>
      <w:r w:rsidR="000A025D">
        <w:rPr>
          <w:rFonts w:ascii="Times New Roman" w:hAnsi="Times New Roman" w:cs="Times New Roman"/>
          <w:sz w:val="24"/>
          <w:szCs w:val="24"/>
        </w:rPr>
        <w:t>МАУ ДОЛ «Уралец»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Положение). </w:t>
      </w:r>
    </w:p>
    <w:p w:rsidR="003121E2" w:rsidRDefault="004F5A35" w:rsidP="000A025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настоящего Положения не ограничен. Положение действует до принятия нового. </w:t>
      </w:r>
    </w:p>
    <w:p w:rsidR="004F5A35" w:rsidRDefault="004F5A35" w:rsidP="004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35" w:rsidRPr="0036490A" w:rsidRDefault="004F5A35" w:rsidP="004F5A35">
      <w:pPr>
        <w:pStyle w:val="a3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A">
        <w:rPr>
          <w:rFonts w:ascii="Times New Roman" w:hAnsi="Times New Roman" w:cs="Times New Roman"/>
          <w:b/>
          <w:sz w:val="24"/>
          <w:szCs w:val="24"/>
        </w:rPr>
        <w:t xml:space="preserve">Компетенция комиссии </w:t>
      </w:r>
    </w:p>
    <w:p w:rsidR="00C6266A" w:rsidRDefault="00C6266A" w:rsidP="00813C8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компетенцию комиссии входит решение следующих вопросов:</w:t>
      </w:r>
    </w:p>
    <w:p w:rsidR="004F5A35" w:rsidRDefault="00C6266A" w:rsidP="00813C87">
      <w:pPr>
        <w:pStyle w:val="a3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5A082E">
        <w:rPr>
          <w:rFonts w:ascii="Times New Roman" w:hAnsi="Times New Roman" w:cs="Times New Roman"/>
          <w:sz w:val="24"/>
          <w:szCs w:val="24"/>
        </w:rPr>
        <w:t>жемесячное</w:t>
      </w:r>
      <w:r w:rsidR="00F538F1">
        <w:rPr>
          <w:rFonts w:ascii="Times New Roman" w:hAnsi="Times New Roman" w:cs="Times New Roman"/>
          <w:sz w:val="24"/>
          <w:szCs w:val="24"/>
        </w:rPr>
        <w:t xml:space="preserve"> (ежесменное)</w:t>
      </w:r>
      <w:r w:rsidR="005A082E"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813C87">
        <w:rPr>
          <w:rFonts w:ascii="Times New Roman" w:hAnsi="Times New Roman" w:cs="Times New Roman"/>
          <w:sz w:val="24"/>
          <w:szCs w:val="24"/>
        </w:rPr>
        <w:t xml:space="preserve">фонда оплаты труда МАУ </w:t>
      </w:r>
      <w:r w:rsidR="00F538F1">
        <w:rPr>
          <w:rFonts w:ascii="Times New Roman" w:hAnsi="Times New Roman" w:cs="Times New Roman"/>
          <w:sz w:val="24"/>
          <w:szCs w:val="24"/>
        </w:rPr>
        <w:t xml:space="preserve">ДОЛ </w:t>
      </w:r>
      <w:r w:rsidR="00813C87">
        <w:rPr>
          <w:rFonts w:ascii="Times New Roman" w:hAnsi="Times New Roman" w:cs="Times New Roman"/>
          <w:sz w:val="24"/>
          <w:szCs w:val="24"/>
        </w:rPr>
        <w:t>«Уралец»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2E">
        <w:rPr>
          <w:rFonts w:ascii="Times New Roman" w:hAnsi="Times New Roman" w:cs="Times New Roman"/>
          <w:sz w:val="24"/>
          <w:szCs w:val="24"/>
        </w:rPr>
        <w:t xml:space="preserve">стимулирующей части заработной платы работникам учреждения </w:t>
      </w:r>
      <w:r w:rsidR="007867E3">
        <w:rPr>
          <w:rFonts w:ascii="Times New Roman" w:hAnsi="Times New Roman" w:cs="Times New Roman"/>
          <w:sz w:val="24"/>
          <w:szCs w:val="24"/>
        </w:rPr>
        <w:t xml:space="preserve">по критериям: «за интенсивность и высокие результаты работы», «за качество </w:t>
      </w:r>
      <w:r>
        <w:rPr>
          <w:rFonts w:ascii="Times New Roman" w:hAnsi="Times New Roman" w:cs="Times New Roman"/>
          <w:sz w:val="24"/>
          <w:szCs w:val="24"/>
        </w:rPr>
        <w:t>выполняемых работ»,</w:t>
      </w:r>
      <w:r w:rsidR="00F538F1">
        <w:rPr>
          <w:rFonts w:ascii="Times New Roman" w:hAnsi="Times New Roman" w:cs="Times New Roman"/>
          <w:sz w:val="24"/>
          <w:szCs w:val="24"/>
        </w:rPr>
        <w:t xml:space="preserve"> </w:t>
      </w:r>
      <w:r w:rsidR="00A331D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оплате труда </w:t>
      </w:r>
      <w:r w:rsidR="00F538F1">
        <w:rPr>
          <w:rFonts w:ascii="Times New Roman" w:hAnsi="Times New Roman" w:cs="Times New Roman"/>
          <w:sz w:val="24"/>
          <w:szCs w:val="24"/>
        </w:rPr>
        <w:t>рабо</w:t>
      </w:r>
      <w:r w:rsidR="00813C87">
        <w:rPr>
          <w:rFonts w:ascii="Times New Roman" w:hAnsi="Times New Roman" w:cs="Times New Roman"/>
          <w:sz w:val="24"/>
          <w:szCs w:val="24"/>
        </w:rPr>
        <w:t>тников МАУ ДОЛ «Уралец</w:t>
      </w:r>
      <w:r w:rsidR="00F538F1">
        <w:rPr>
          <w:rFonts w:ascii="Times New Roman" w:hAnsi="Times New Roman" w:cs="Times New Roman"/>
          <w:sz w:val="24"/>
          <w:szCs w:val="24"/>
        </w:rPr>
        <w:t>»;</w:t>
      </w:r>
    </w:p>
    <w:p w:rsidR="00813C87" w:rsidRDefault="00C6266A" w:rsidP="00C626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вопросов о выплате материальной помощи работникам в соответствии с Положением об оплате труда </w:t>
      </w:r>
      <w:r w:rsidR="00F538F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13C87">
        <w:rPr>
          <w:rFonts w:ascii="Times New Roman" w:hAnsi="Times New Roman" w:cs="Times New Roman"/>
          <w:sz w:val="24"/>
          <w:szCs w:val="24"/>
        </w:rPr>
        <w:t>МАУ ДОЛ «Уралец»;</w:t>
      </w:r>
    </w:p>
    <w:p w:rsidR="00C6266A" w:rsidRDefault="00C6266A" w:rsidP="00C626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решение о снижение или отмене </w:t>
      </w:r>
      <w:r w:rsidR="00A331D0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работникам, привлеченным к дисциплинарной ответственности и (или) некачественно исполняющим свои трудовые обязанности; </w:t>
      </w:r>
    </w:p>
    <w:p w:rsidR="00A331D0" w:rsidRDefault="00A331D0" w:rsidP="00C626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своевременная корректировка, в соответствии с актуальными потребностями учреждения, перечня показателей эффективности деятельности работников. </w:t>
      </w:r>
    </w:p>
    <w:p w:rsidR="00A331D0" w:rsidRDefault="00A331D0" w:rsidP="00C626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1D0" w:rsidRPr="0036490A" w:rsidRDefault="00A331D0" w:rsidP="00A331D0">
      <w:pPr>
        <w:pStyle w:val="a3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A">
        <w:rPr>
          <w:rFonts w:ascii="Times New Roman" w:hAnsi="Times New Roman" w:cs="Times New Roman"/>
          <w:b/>
          <w:sz w:val="24"/>
          <w:szCs w:val="24"/>
        </w:rPr>
        <w:t xml:space="preserve"> Состав и порядок формирования комиссии </w:t>
      </w:r>
    </w:p>
    <w:p w:rsidR="007C22A2" w:rsidRDefault="007C22A2" w:rsidP="0036490A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создается из числа работников учреждения и состоит из 5 человек.</w:t>
      </w:r>
    </w:p>
    <w:p w:rsidR="00A331D0" w:rsidRDefault="007C22A2" w:rsidP="0036490A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входят: </w:t>
      </w:r>
    </w:p>
    <w:p w:rsidR="007C22A2" w:rsidRDefault="007C22A2" w:rsidP="007C22A2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комиссии; </w:t>
      </w:r>
    </w:p>
    <w:p w:rsidR="007C22A2" w:rsidRDefault="007C22A2" w:rsidP="007C22A2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секретарь комиссии;  </w:t>
      </w:r>
    </w:p>
    <w:p w:rsidR="007C22A2" w:rsidRDefault="00550DE9" w:rsidP="007C22A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7C22A2" w:rsidRDefault="007C22A2" w:rsidP="0036490A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в обязательном порядке подлежат включению </w:t>
      </w:r>
      <w:r w:rsidR="00550DE9">
        <w:rPr>
          <w:rFonts w:ascii="Times New Roman" w:hAnsi="Times New Roman" w:cs="Times New Roman"/>
          <w:sz w:val="24"/>
          <w:szCs w:val="24"/>
        </w:rPr>
        <w:t>председатель Совета трудового колл</w:t>
      </w:r>
      <w:r w:rsidR="0036490A">
        <w:rPr>
          <w:rFonts w:ascii="Times New Roman" w:hAnsi="Times New Roman" w:cs="Times New Roman"/>
          <w:sz w:val="24"/>
          <w:szCs w:val="24"/>
        </w:rPr>
        <w:t>ектива МАУ ДОЛ «Уралец</w:t>
      </w:r>
      <w:r w:rsidR="00550D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36490A">
        <w:rPr>
          <w:rFonts w:ascii="Times New Roman" w:hAnsi="Times New Roman" w:cs="Times New Roman"/>
          <w:sz w:val="24"/>
          <w:szCs w:val="24"/>
        </w:rPr>
        <w:t>также бухгалтер</w:t>
      </w:r>
      <w:r>
        <w:rPr>
          <w:rFonts w:ascii="Times New Roman" w:hAnsi="Times New Roman" w:cs="Times New Roman"/>
          <w:sz w:val="24"/>
          <w:szCs w:val="24"/>
        </w:rPr>
        <w:t xml:space="preserve"> учреждения.  </w:t>
      </w:r>
    </w:p>
    <w:p w:rsidR="007C22A2" w:rsidRDefault="00E41E00" w:rsidP="0036490A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избирается на </w:t>
      </w:r>
      <w:r w:rsidR="00550DE9">
        <w:rPr>
          <w:rFonts w:ascii="Times New Roman" w:hAnsi="Times New Roman" w:cs="Times New Roman"/>
          <w:sz w:val="24"/>
          <w:szCs w:val="24"/>
        </w:rPr>
        <w:t>Совете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открытым голосованием простым большинством голосов участвующих в собрании работников. Голосование считается состоявшимся, если в нем принимало участие не менее 50% от общего количества работников учреждения. </w:t>
      </w:r>
    </w:p>
    <w:p w:rsidR="00E41E00" w:rsidRDefault="00E653A0" w:rsidP="0036490A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приказом </w:t>
      </w:r>
      <w:r w:rsidR="0036490A">
        <w:rPr>
          <w:rFonts w:ascii="Times New Roman" w:hAnsi="Times New Roman" w:cs="Times New Roman"/>
          <w:sz w:val="24"/>
          <w:szCs w:val="24"/>
        </w:rPr>
        <w:t xml:space="preserve">МАУ </w:t>
      </w:r>
      <w:r w:rsidR="00550DE9">
        <w:rPr>
          <w:rFonts w:ascii="Times New Roman" w:hAnsi="Times New Roman" w:cs="Times New Roman"/>
          <w:sz w:val="24"/>
          <w:szCs w:val="24"/>
        </w:rPr>
        <w:t xml:space="preserve">ДОЛ </w:t>
      </w:r>
      <w:r w:rsidR="0036490A">
        <w:rPr>
          <w:rFonts w:ascii="Times New Roman" w:hAnsi="Times New Roman" w:cs="Times New Roman"/>
          <w:sz w:val="24"/>
          <w:szCs w:val="24"/>
        </w:rPr>
        <w:t>«Уралец</w:t>
      </w:r>
      <w:r w:rsidR="00550D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</w:t>
      </w:r>
      <w:r w:rsidR="00550DE9">
        <w:rPr>
          <w:rFonts w:ascii="Times New Roman" w:hAnsi="Times New Roman" w:cs="Times New Roman"/>
          <w:sz w:val="24"/>
          <w:szCs w:val="24"/>
        </w:rPr>
        <w:t>окола Совета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17751E" w:rsidRDefault="00550DE9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</w:t>
      </w:r>
      <w:r w:rsidR="0017751E">
        <w:rPr>
          <w:rFonts w:ascii="Times New Roman" w:hAnsi="Times New Roman" w:cs="Times New Roman"/>
          <w:sz w:val="24"/>
          <w:szCs w:val="24"/>
        </w:rPr>
        <w:t>остав комисси</w:t>
      </w:r>
      <w:r>
        <w:rPr>
          <w:rFonts w:ascii="Times New Roman" w:hAnsi="Times New Roman" w:cs="Times New Roman"/>
          <w:sz w:val="24"/>
          <w:szCs w:val="24"/>
        </w:rPr>
        <w:t>и формируется сроком на один</w:t>
      </w:r>
      <w:r w:rsidR="00F53D57">
        <w:rPr>
          <w:rFonts w:ascii="Times New Roman" w:hAnsi="Times New Roman" w:cs="Times New Roman"/>
          <w:sz w:val="24"/>
          <w:szCs w:val="24"/>
        </w:rPr>
        <w:t xml:space="preserve"> год</w:t>
      </w:r>
      <w:r w:rsidR="0017751E">
        <w:rPr>
          <w:rFonts w:ascii="Times New Roman" w:hAnsi="Times New Roman" w:cs="Times New Roman"/>
          <w:sz w:val="24"/>
          <w:szCs w:val="24"/>
        </w:rPr>
        <w:t xml:space="preserve">. Допускается переизбрание членов комиссии на новый срок. </w:t>
      </w:r>
      <w:r>
        <w:rPr>
          <w:rFonts w:ascii="Times New Roman" w:hAnsi="Times New Roman" w:cs="Times New Roman"/>
          <w:sz w:val="24"/>
          <w:szCs w:val="24"/>
        </w:rPr>
        <w:t xml:space="preserve">На период летней оздоровительной кампании состав комиссии формируется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ежесменно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51E" w:rsidRDefault="00183A0F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несет полную ответственность за работу комиссии, грамотное и своевременное оформление документации. </w:t>
      </w:r>
      <w:r w:rsidR="0017751E">
        <w:rPr>
          <w:rFonts w:ascii="Times New Roman" w:hAnsi="Times New Roman" w:cs="Times New Roman"/>
          <w:sz w:val="24"/>
          <w:szCs w:val="24"/>
        </w:rPr>
        <w:t xml:space="preserve">Председатель комиссии организует и планирует работу комиссии, председательствует на заседаниях комиссии, организует ведение протокола, контролирует выполнение принятых решений. </w:t>
      </w: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 его функции осуществляет исполняющий обязанности председателя, который утверждается решением комиссии.</w:t>
      </w:r>
    </w:p>
    <w:p w:rsidR="0017751E" w:rsidRDefault="0017751E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поддерживает связь комиссии с руководителем учреждения, работниками учреждения, своевременно передает необходимую информацию всем членам комиссии, своевременно собирает отчеты об индивидуальных результатах труда работников за текущий месяц</w:t>
      </w:r>
      <w:r w:rsidR="00550DE9">
        <w:rPr>
          <w:rFonts w:ascii="Times New Roman" w:hAnsi="Times New Roman" w:cs="Times New Roman"/>
          <w:sz w:val="24"/>
          <w:szCs w:val="24"/>
        </w:rPr>
        <w:t xml:space="preserve"> (смену)</w:t>
      </w:r>
      <w:r>
        <w:rPr>
          <w:rFonts w:ascii="Times New Roman" w:hAnsi="Times New Roman" w:cs="Times New Roman"/>
          <w:sz w:val="24"/>
          <w:szCs w:val="24"/>
        </w:rPr>
        <w:t xml:space="preserve">, ведет протоколы заседаний, выдает копии протоколов, ведет иную документации.  </w:t>
      </w:r>
      <w:r w:rsidR="00AB6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CF" w:rsidRDefault="00AB6DCF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поступления обоснованных жалоб, обращений работников учреждения по работе членов комиссии, состав комиссии подлежит переизбранию в порядке, предусмотренном пунктом 9 настоящего Положения. </w:t>
      </w:r>
    </w:p>
    <w:p w:rsidR="00AB6DCF" w:rsidRDefault="00AB6DCF" w:rsidP="00AB6DC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6DCF" w:rsidRPr="00F53D57" w:rsidRDefault="006B6FD6" w:rsidP="00AB6DCF">
      <w:pPr>
        <w:pStyle w:val="a3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57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AB6DCF" w:rsidRDefault="003F47C0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работает на общественных началах. </w:t>
      </w:r>
    </w:p>
    <w:p w:rsidR="003F47C0" w:rsidRDefault="003F47C0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один раз в месяц (не позднее 30 числа каждого месяца). </w:t>
      </w:r>
      <w:r w:rsidR="00550DE9">
        <w:rPr>
          <w:rFonts w:ascii="Times New Roman" w:hAnsi="Times New Roman" w:cs="Times New Roman"/>
          <w:sz w:val="24"/>
          <w:szCs w:val="24"/>
        </w:rPr>
        <w:t>В период летней оздоровительной кампании в отношении работников, непосредственно связанных в осуществлении летней оздоровительной</w:t>
      </w:r>
      <w:r w:rsidR="000A7DD0">
        <w:rPr>
          <w:rFonts w:ascii="Times New Roman" w:hAnsi="Times New Roman" w:cs="Times New Roman"/>
          <w:sz w:val="24"/>
          <w:szCs w:val="24"/>
        </w:rPr>
        <w:t xml:space="preserve"> </w:t>
      </w:r>
      <w:r w:rsidR="00550DE9">
        <w:rPr>
          <w:rFonts w:ascii="Times New Roman" w:hAnsi="Times New Roman" w:cs="Times New Roman"/>
          <w:sz w:val="24"/>
          <w:szCs w:val="24"/>
        </w:rPr>
        <w:t xml:space="preserve">кампании </w:t>
      </w:r>
      <w:proofErr w:type="spellStart"/>
      <w:r w:rsidR="000A7DD0">
        <w:rPr>
          <w:rFonts w:ascii="Times New Roman" w:hAnsi="Times New Roman" w:cs="Times New Roman"/>
          <w:sz w:val="24"/>
          <w:szCs w:val="24"/>
        </w:rPr>
        <w:t>ежесменно</w:t>
      </w:r>
      <w:proofErr w:type="spellEnd"/>
      <w:r w:rsidR="000A7DD0">
        <w:rPr>
          <w:rFonts w:ascii="Times New Roman" w:hAnsi="Times New Roman" w:cs="Times New Roman"/>
          <w:sz w:val="24"/>
          <w:szCs w:val="24"/>
        </w:rPr>
        <w:t xml:space="preserve"> (за три дня до окончания смены).</w:t>
      </w:r>
    </w:p>
    <w:p w:rsidR="003F47C0" w:rsidRDefault="00B819CF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является правомочным при наличии на нем не менее 2/3 от общего числа членов комиссии. </w:t>
      </w:r>
    </w:p>
    <w:p w:rsidR="00B819CF" w:rsidRDefault="00B819CF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комиссии имеет один голос. </w:t>
      </w:r>
    </w:p>
    <w:p w:rsidR="00B819CF" w:rsidRDefault="00B819CF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</w:t>
      </w:r>
      <w:r w:rsidR="005306FE"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от общего числа присутствующих и оформляются протоколом. </w:t>
      </w:r>
    </w:p>
    <w:p w:rsidR="00B819CF" w:rsidRDefault="003C6845" w:rsidP="00F53D5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равенства голосов голос председательствующего является решающим. </w:t>
      </w:r>
    </w:p>
    <w:p w:rsidR="000A7DD0" w:rsidRPr="000A7DD0" w:rsidRDefault="000A7DD0" w:rsidP="00F53D57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D0">
        <w:rPr>
          <w:rFonts w:ascii="Times New Roman" w:hAnsi="Times New Roman" w:cs="Times New Roman"/>
          <w:sz w:val="24"/>
          <w:szCs w:val="24"/>
        </w:rPr>
        <w:t xml:space="preserve">Работники учреждения (за исключением работников, непосредственно занятых в осуществлении летней оздоровительной </w:t>
      </w:r>
      <w:r w:rsidR="00CA08F3" w:rsidRPr="000A7DD0">
        <w:rPr>
          <w:rFonts w:ascii="Times New Roman" w:hAnsi="Times New Roman" w:cs="Times New Roman"/>
          <w:sz w:val="24"/>
          <w:szCs w:val="24"/>
        </w:rPr>
        <w:t>кампании) в</w:t>
      </w:r>
      <w:r w:rsidRPr="000A7DD0">
        <w:rPr>
          <w:rFonts w:ascii="Times New Roman" w:hAnsi="Times New Roman" w:cs="Times New Roman"/>
          <w:sz w:val="24"/>
          <w:szCs w:val="24"/>
        </w:rPr>
        <w:t xml:space="preserve"> период с 20 по 23 числа месяца в соответствии с достигнутыми критериями и показателями эффективности труда представляют Отчет об индивидуальных результатах труда </w:t>
      </w:r>
      <w:r w:rsidR="00CA08F3" w:rsidRPr="000A7DD0">
        <w:rPr>
          <w:rFonts w:ascii="Times New Roman" w:hAnsi="Times New Roman" w:cs="Times New Roman"/>
          <w:sz w:val="24"/>
          <w:szCs w:val="24"/>
        </w:rPr>
        <w:t>за текущий</w:t>
      </w:r>
      <w:r w:rsidRPr="000A7DD0">
        <w:rPr>
          <w:rFonts w:ascii="Times New Roman" w:hAnsi="Times New Roman" w:cs="Times New Roman"/>
          <w:sz w:val="24"/>
          <w:szCs w:val="24"/>
        </w:rPr>
        <w:t xml:space="preserve"> месяц, согласованный с руководителем учреждения, для рассмотрения комиссией. </w:t>
      </w:r>
    </w:p>
    <w:p w:rsidR="000A7DD0" w:rsidRPr="000A7DD0" w:rsidRDefault="000A7DD0" w:rsidP="00F53D57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D0">
        <w:rPr>
          <w:rFonts w:ascii="Times New Roman" w:hAnsi="Times New Roman" w:cs="Times New Roman"/>
          <w:sz w:val="24"/>
          <w:szCs w:val="24"/>
        </w:rPr>
        <w:t xml:space="preserve">Работники, непосредственно занятые в осуществлении летней оздоровительной кампании, за 5 дней до окончания смены в соответствии с достигнутыми критериями и показателями эффективности труда представляют Отчет об индивидуальных результатах труда </w:t>
      </w:r>
      <w:r w:rsidR="00CA08F3" w:rsidRPr="000A7DD0">
        <w:rPr>
          <w:rFonts w:ascii="Times New Roman" w:hAnsi="Times New Roman" w:cs="Times New Roman"/>
          <w:sz w:val="24"/>
          <w:szCs w:val="24"/>
        </w:rPr>
        <w:t>за текущую</w:t>
      </w:r>
      <w:r w:rsidRPr="000A7DD0">
        <w:rPr>
          <w:rFonts w:ascii="Times New Roman" w:hAnsi="Times New Roman" w:cs="Times New Roman"/>
          <w:sz w:val="24"/>
          <w:szCs w:val="24"/>
        </w:rPr>
        <w:t xml:space="preserve"> смену, согласованный с руководителем учреждения, для рассмотрения комиссией.</w:t>
      </w:r>
    </w:p>
    <w:p w:rsidR="00CA08F3" w:rsidRDefault="001A6D8E" w:rsidP="00CA08F3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8F3">
        <w:rPr>
          <w:rFonts w:ascii="Times New Roman" w:hAnsi="Times New Roman" w:cs="Times New Roman"/>
          <w:sz w:val="24"/>
          <w:szCs w:val="24"/>
        </w:rPr>
        <w:t>В случае привлечения</w:t>
      </w:r>
      <w:r w:rsidR="00350DB2" w:rsidRPr="00CA08F3">
        <w:rPr>
          <w:rFonts w:ascii="Times New Roman" w:hAnsi="Times New Roman" w:cs="Times New Roman"/>
          <w:sz w:val="24"/>
          <w:szCs w:val="24"/>
        </w:rPr>
        <w:t xml:space="preserve"> </w:t>
      </w:r>
      <w:r w:rsidRPr="00CA08F3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350DB2" w:rsidRPr="00CA08F3">
        <w:rPr>
          <w:rFonts w:ascii="Times New Roman" w:hAnsi="Times New Roman" w:cs="Times New Roman"/>
          <w:sz w:val="24"/>
          <w:szCs w:val="24"/>
        </w:rPr>
        <w:t>к дисциплинарной ответственности и (или) некачественно</w:t>
      </w:r>
      <w:r w:rsidRPr="00CA08F3">
        <w:rPr>
          <w:rFonts w:ascii="Times New Roman" w:hAnsi="Times New Roman" w:cs="Times New Roman"/>
          <w:sz w:val="24"/>
          <w:szCs w:val="24"/>
        </w:rPr>
        <w:t>го</w:t>
      </w:r>
      <w:r w:rsidR="00350DB2" w:rsidRPr="00CA08F3">
        <w:rPr>
          <w:rFonts w:ascii="Times New Roman" w:hAnsi="Times New Roman" w:cs="Times New Roman"/>
          <w:sz w:val="24"/>
          <w:szCs w:val="24"/>
        </w:rPr>
        <w:t xml:space="preserve"> и</w:t>
      </w:r>
      <w:r w:rsidRPr="00CA08F3">
        <w:rPr>
          <w:rFonts w:ascii="Times New Roman" w:hAnsi="Times New Roman" w:cs="Times New Roman"/>
          <w:sz w:val="24"/>
          <w:szCs w:val="24"/>
        </w:rPr>
        <w:t xml:space="preserve">сполнения им своих трудовых обязанностей руководитель учреждения вправе ходатайствовать в адрес комиссии о снижение или отмене выплаты стимулирующего характера данному работнику. </w:t>
      </w:r>
    </w:p>
    <w:p w:rsidR="00CA08F3" w:rsidRDefault="003C6845" w:rsidP="00CA08F3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8F3">
        <w:rPr>
          <w:rFonts w:ascii="Times New Roman" w:hAnsi="Times New Roman" w:cs="Times New Roman"/>
          <w:sz w:val="24"/>
          <w:szCs w:val="24"/>
        </w:rPr>
        <w:t xml:space="preserve">На заседаниях комиссии проводится анализ представленных материалов. </w:t>
      </w:r>
    </w:p>
    <w:p w:rsidR="00CA08F3" w:rsidRDefault="005306FE" w:rsidP="00CA08F3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8F3">
        <w:rPr>
          <w:rFonts w:ascii="Times New Roman" w:hAnsi="Times New Roman" w:cs="Times New Roman"/>
          <w:sz w:val="24"/>
          <w:szCs w:val="24"/>
        </w:rPr>
        <w:t>Протокол заседания оформляется в 2-дневный срок</w:t>
      </w:r>
      <w:r w:rsidR="00023EEE" w:rsidRPr="00CA08F3">
        <w:rPr>
          <w:rFonts w:ascii="Times New Roman" w:hAnsi="Times New Roman" w:cs="Times New Roman"/>
          <w:sz w:val="24"/>
          <w:szCs w:val="24"/>
        </w:rPr>
        <w:t>, один экземпляр протокола направляется руководителю учреждения</w:t>
      </w:r>
      <w:r w:rsidRPr="00CA0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8F3" w:rsidRDefault="00140B68" w:rsidP="00CA08F3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8F3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руководитель </w:t>
      </w:r>
      <w:r w:rsidR="00CA08F3">
        <w:rPr>
          <w:rFonts w:ascii="Times New Roman" w:hAnsi="Times New Roman" w:cs="Times New Roman"/>
          <w:sz w:val="24"/>
          <w:szCs w:val="24"/>
        </w:rPr>
        <w:t>учреждения</w:t>
      </w:r>
      <w:r w:rsidRPr="00CA08F3">
        <w:rPr>
          <w:rFonts w:ascii="Times New Roman" w:hAnsi="Times New Roman" w:cs="Times New Roman"/>
          <w:sz w:val="24"/>
          <w:szCs w:val="24"/>
        </w:rPr>
        <w:t xml:space="preserve"> издает приказ о выплате стимулирующей</w:t>
      </w:r>
      <w:r w:rsidR="00CA08F3">
        <w:rPr>
          <w:rFonts w:ascii="Times New Roman" w:hAnsi="Times New Roman" w:cs="Times New Roman"/>
          <w:sz w:val="24"/>
          <w:szCs w:val="24"/>
        </w:rPr>
        <w:t xml:space="preserve"> части работникам МАУ </w:t>
      </w:r>
      <w:r w:rsidR="000A7DD0" w:rsidRPr="00CA08F3">
        <w:rPr>
          <w:rFonts w:ascii="Times New Roman" w:hAnsi="Times New Roman" w:cs="Times New Roman"/>
          <w:sz w:val="24"/>
          <w:szCs w:val="24"/>
        </w:rPr>
        <w:t xml:space="preserve">ДОЛ </w:t>
      </w:r>
      <w:r w:rsidR="00CA08F3">
        <w:rPr>
          <w:rFonts w:ascii="Times New Roman" w:hAnsi="Times New Roman" w:cs="Times New Roman"/>
          <w:sz w:val="24"/>
          <w:szCs w:val="24"/>
        </w:rPr>
        <w:t>«Уралец</w:t>
      </w:r>
      <w:r w:rsidR="000A7DD0" w:rsidRPr="00CA08F3">
        <w:rPr>
          <w:rFonts w:ascii="Times New Roman" w:hAnsi="Times New Roman" w:cs="Times New Roman"/>
          <w:sz w:val="24"/>
          <w:szCs w:val="24"/>
        </w:rPr>
        <w:t>»</w:t>
      </w:r>
      <w:r w:rsidRPr="00CA08F3">
        <w:rPr>
          <w:rFonts w:ascii="Times New Roman" w:hAnsi="Times New Roman" w:cs="Times New Roman"/>
          <w:sz w:val="24"/>
          <w:szCs w:val="24"/>
        </w:rPr>
        <w:t xml:space="preserve">, один экземпляр приказа направляется в бухгалтерию учреждения. </w:t>
      </w:r>
      <w:r w:rsidR="00350DB2" w:rsidRPr="00CA08F3">
        <w:rPr>
          <w:rFonts w:ascii="Times New Roman" w:hAnsi="Times New Roman" w:cs="Times New Roman"/>
          <w:sz w:val="24"/>
          <w:szCs w:val="24"/>
        </w:rPr>
        <w:t>Приказ оформляется в 2-дневный срок.</w:t>
      </w:r>
    </w:p>
    <w:p w:rsidR="00CA08F3" w:rsidRDefault="00140B68" w:rsidP="00CA08F3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8F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работы комиссии, оформленные протоколами, хранятся у председателя комиссии.   </w:t>
      </w:r>
    </w:p>
    <w:p w:rsidR="00140B68" w:rsidRPr="00CA08F3" w:rsidRDefault="005E1681" w:rsidP="00CA08F3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8F3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по оплате труда работник учреждения имеет право обратиться в комиссию для выяснения обстоятельств и выяснения причин несоответствий. </w:t>
      </w:r>
    </w:p>
    <w:p w:rsidR="005E1681" w:rsidRDefault="005E1681" w:rsidP="005E1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81" w:rsidRPr="00CA08F3" w:rsidRDefault="005E1681" w:rsidP="005E1681">
      <w:pPr>
        <w:pStyle w:val="a3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F3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членов комиссии </w:t>
      </w:r>
    </w:p>
    <w:p w:rsidR="005E1681" w:rsidRDefault="00CA08F3" w:rsidP="00CA08F3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</w:t>
      </w:r>
      <w:r w:rsidR="005E1681">
        <w:rPr>
          <w:rFonts w:ascii="Times New Roman" w:hAnsi="Times New Roman" w:cs="Times New Roman"/>
          <w:sz w:val="24"/>
          <w:szCs w:val="24"/>
        </w:rPr>
        <w:t xml:space="preserve">ны комиссии имеют право: </w:t>
      </w:r>
    </w:p>
    <w:p w:rsidR="005E1681" w:rsidRDefault="005E1681" w:rsidP="00CA08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обсуждении </w:t>
      </w:r>
      <w:r w:rsidR="00BD16D6">
        <w:rPr>
          <w:rFonts w:ascii="Times New Roman" w:hAnsi="Times New Roman" w:cs="Times New Roman"/>
          <w:sz w:val="24"/>
          <w:szCs w:val="24"/>
        </w:rPr>
        <w:t xml:space="preserve">и принимать решения, выражать в письменной форме свое особое мнение, которое подлежит </w:t>
      </w:r>
      <w:r w:rsidR="00CA08F3">
        <w:rPr>
          <w:rFonts w:ascii="Times New Roman" w:hAnsi="Times New Roman" w:cs="Times New Roman"/>
          <w:sz w:val="24"/>
          <w:szCs w:val="24"/>
        </w:rPr>
        <w:t>приобщению к</w:t>
      </w:r>
      <w:r w:rsidR="00BD16D6">
        <w:rPr>
          <w:rFonts w:ascii="Times New Roman" w:hAnsi="Times New Roman" w:cs="Times New Roman"/>
          <w:sz w:val="24"/>
          <w:szCs w:val="24"/>
        </w:rPr>
        <w:t xml:space="preserve"> протоколу заседания комиссии; </w:t>
      </w:r>
    </w:p>
    <w:p w:rsidR="00BD16D6" w:rsidRDefault="00BD16D6" w:rsidP="00CA08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инициировать проведение заседания комиссии по любому вопросу, относящемуся к компетенции комиссии; </w:t>
      </w:r>
    </w:p>
    <w:p w:rsidR="00BD16D6" w:rsidRDefault="00BD16D6" w:rsidP="00CA08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запрашивать дополнительную информацию о деятельности работников в пределах своей компетенции.  </w:t>
      </w:r>
    </w:p>
    <w:p w:rsidR="00BD16D6" w:rsidRDefault="00BD16D6" w:rsidP="00CA08F3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обязаны: </w:t>
      </w:r>
    </w:p>
    <w:p w:rsidR="00BD16D6" w:rsidRDefault="00BD16D6" w:rsidP="00BD16D6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решение вопросов, входящих в компетенцию комиссии; </w:t>
      </w:r>
    </w:p>
    <w:p w:rsidR="00BD16D6" w:rsidRDefault="00BD16D6" w:rsidP="00BD16D6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регламент работы комиссии; </w:t>
      </w:r>
    </w:p>
    <w:p w:rsidR="00BD16D6" w:rsidRDefault="00BD16D6" w:rsidP="00BD16D6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объективность принимаемых решений. </w:t>
      </w:r>
    </w:p>
    <w:p w:rsidR="00BD16D6" w:rsidRPr="00BD16D6" w:rsidRDefault="00BD16D6" w:rsidP="00BD16D6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D16D6" w:rsidRDefault="00BD16D6" w:rsidP="005E168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E1681" w:rsidRPr="005E1681" w:rsidRDefault="005E1681" w:rsidP="005E1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CF" w:rsidRDefault="00AB6DCF" w:rsidP="003C684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751E" w:rsidRPr="0017751E" w:rsidRDefault="0017751E" w:rsidP="00AB6DC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2A2" w:rsidRDefault="007C22A2" w:rsidP="007C22A2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C22A2" w:rsidRDefault="007C22A2" w:rsidP="007C22A2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331D0" w:rsidRPr="00BB69FF" w:rsidRDefault="00A331D0" w:rsidP="00C6266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35" w:rsidRPr="004F5A35" w:rsidRDefault="004F5A35" w:rsidP="005A0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10" w:rsidRDefault="00895910" w:rsidP="00895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8EA" w:rsidRPr="00E258EA" w:rsidRDefault="00E258EA" w:rsidP="00E2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8EA" w:rsidRPr="00E258EA" w:rsidSect="00BA06BE">
      <w:headerReference w:type="default" r:id="rId8"/>
      <w:pgSz w:w="11906" w:h="16838"/>
      <w:pgMar w:top="426" w:right="566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63D" w:rsidRDefault="0084063D" w:rsidP="00A64847">
      <w:pPr>
        <w:spacing w:after="0" w:line="240" w:lineRule="auto"/>
      </w:pPr>
      <w:r>
        <w:separator/>
      </w:r>
    </w:p>
  </w:endnote>
  <w:endnote w:type="continuationSeparator" w:id="0">
    <w:p w:rsidR="0084063D" w:rsidRDefault="0084063D" w:rsidP="00A6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63D" w:rsidRDefault="0084063D" w:rsidP="00A64847">
      <w:pPr>
        <w:spacing w:after="0" w:line="240" w:lineRule="auto"/>
      </w:pPr>
      <w:r>
        <w:separator/>
      </w:r>
    </w:p>
  </w:footnote>
  <w:footnote w:type="continuationSeparator" w:id="0">
    <w:p w:rsidR="0084063D" w:rsidRDefault="0084063D" w:rsidP="00A6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5D" w:rsidRDefault="000A025D" w:rsidP="00FB6431">
    <w:pPr>
      <w:pStyle w:val="a6"/>
    </w:pPr>
  </w:p>
  <w:p w:rsidR="000A025D" w:rsidRDefault="000A02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259"/>
    <w:multiLevelType w:val="hybridMultilevel"/>
    <w:tmpl w:val="7C0C73EA"/>
    <w:lvl w:ilvl="0" w:tplc="E7A8BA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C64889"/>
    <w:multiLevelType w:val="hybridMultilevel"/>
    <w:tmpl w:val="7CC6276A"/>
    <w:lvl w:ilvl="0" w:tplc="7C80D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E6515"/>
    <w:multiLevelType w:val="multilevel"/>
    <w:tmpl w:val="4B2A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64C52"/>
    <w:multiLevelType w:val="multilevel"/>
    <w:tmpl w:val="70E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77554"/>
    <w:multiLevelType w:val="multilevel"/>
    <w:tmpl w:val="E9C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F52D9"/>
    <w:multiLevelType w:val="multilevel"/>
    <w:tmpl w:val="47D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23EE5"/>
    <w:multiLevelType w:val="multilevel"/>
    <w:tmpl w:val="3AF2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52F44"/>
    <w:multiLevelType w:val="multilevel"/>
    <w:tmpl w:val="1A2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D389F"/>
    <w:multiLevelType w:val="multilevel"/>
    <w:tmpl w:val="D4B01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C1163"/>
    <w:multiLevelType w:val="hybridMultilevel"/>
    <w:tmpl w:val="853498EA"/>
    <w:lvl w:ilvl="0" w:tplc="00A4D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F041EF"/>
    <w:multiLevelType w:val="multilevel"/>
    <w:tmpl w:val="5BE82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004C2"/>
    <w:multiLevelType w:val="multilevel"/>
    <w:tmpl w:val="6FB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73250"/>
    <w:multiLevelType w:val="multilevel"/>
    <w:tmpl w:val="ABB6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1760B"/>
    <w:multiLevelType w:val="hybridMultilevel"/>
    <w:tmpl w:val="D0E0B398"/>
    <w:lvl w:ilvl="0" w:tplc="00A4D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4C28E0"/>
    <w:multiLevelType w:val="multilevel"/>
    <w:tmpl w:val="967C9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660139"/>
    <w:multiLevelType w:val="multilevel"/>
    <w:tmpl w:val="1F9CF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93B"/>
    <w:rsid w:val="00023EEE"/>
    <w:rsid w:val="000A025D"/>
    <w:rsid w:val="000A7DD0"/>
    <w:rsid w:val="00140B68"/>
    <w:rsid w:val="0014144E"/>
    <w:rsid w:val="0017751E"/>
    <w:rsid w:val="00183A0F"/>
    <w:rsid w:val="001A6D8E"/>
    <w:rsid w:val="002404C2"/>
    <w:rsid w:val="002567CA"/>
    <w:rsid w:val="0029473F"/>
    <w:rsid w:val="0030218E"/>
    <w:rsid w:val="003121E2"/>
    <w:rsid w:val="003303BB"/>
    <w:rsid w:val="00342256"/>
    <w:rsid w:val="00350DB2"/>
    <w:rsid w:val="0036490A"/>
    <w:rsid w:val="003902FC"/>
    <w:rsid w:val="003C6845"/>
    <w:rsid w:val="003F47C0"/>
    <w:rsid w:val="00404A01"/>
    <w:rsid w:val="00466AA3"/>
    <w:rsid w:val="004F5A35"/>
    <w:rsid w:val="00525051"/>
    <w:rsid w:val="005306FE"/>
    <w:rsid w:val="00550DE9"/>
    <w:rsid w:val="00551344"/>
    <w:rsid w:val="00577F1C"/>
    <w:rsid w:val="005A082E"/>
    <w:rsid w:val="005A493B"/>
    <w:rsid w:val="005C21C9"/>
    <w:rsid w:val="005E1681"/>
    <w:rsid w:val="006B6FD6"/>
    <w:rsid w:val="007601BF"/>
    <w:rsid w:val="00782190"/>
    <w:rsid w:val="007867E3"/>
    <w:rsid w:val="007868B1"/>
    <w:rsid w:val="007C22A2"/>
    <w:rsid w:val="007C3A24"/>
    <w:rsid w:val="00813C87"/>
    <w:rsid w:val="0084063D"/>
    <w:rsid w:val="00840FDC"/>
    <w:rsid w:val="0084260A"/>
    <w:rsid w:val="00895910"/>
    <w:rsid w:val="00915DCA"/>
    <w:rsid w:val="00980EBC"/>
    <w:rsid w:val="00985102"/>
    <w:rsid w:val="009A5D9A"/>
    <w:rsid w:val="00A331D0"/>
    <w:rsid w:val="00A64847"/>
    <w:rsid w:val="00A854AA"/>
    <w:rsid w:val="00AB6DCF"/>
    <w:rsid w:val="00B154B9"/>
    <w:rsid w:val="00B819CF"/>
    <w:rsid w:val="00B84782"/>
    <w:rsid w:val="00BA06BE"/>
    <w:rsid w:val="00BA0D9B"/>
    <w:rsid w:val="00BB4FC4"/>
    <w:rsid w:val="00BB69FF"/>
    <w:rsid w:val="00BD16D6"/>
    <w:rsid w:val="00C37995"/>
    <w:rsid w:val="00C4092A"/>
    <w:rsid w:val="00C6266A"/>
    <w:rsid w:val="00CA08F3"/>
    <w:rsid w:val="00D978F2"/>
    <w:rsid w:val="00E258EA"/>
    <w:rsid w:val="00E41E00"/>
    <w:rsid w:val="00E653A0"/>
    <w:rsid w:val="00F538F1"/>
    <w:rsid w:val="00F53D57"/>
    <w:rsid w:val="00F61138"/>
    <w:rsid w:val="00F71D75"/>
    <w:rsid w:val="00FB6431"/>
    <w:rsid w:val="00FB7E9C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3B0EE-E5D6-4F3E-B53A-58E30E02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8EA"/>
    <w:rPr>
      <w:b/>
      <w:bCs/>
    </w:rPr>
  </w:style>
  <w:style w:type="paragraph" w:customStyle="1" w:styleId="1">
    <w:name w:val="Обычный1"/>
    <w:autoRedefine/>
    <w:uiPriority w:val="99"/>
    <w:rsid w:val="00FB6431"/>
    <w:pPr>
      <w:tabs>
        <w:tab w:val="left" w:pos="4389"/>
        <w:tab w:val="center" w:pos="5244"/>
        <w:tab w:val="right" w:pos="9720"/>
      </w:tabs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noProof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847"/>
  </w:style>
  <w:style w:type="paragraph" w:styleId="a8">
    <w:name w:val="footer"/>
    <w:basedOn w:val="a"/>
    <w:link w:val="a9"/>
    <w:uiPriority w:val="99"/>
    <w:unhideWhenUsed/>
    <w:rsid w:val="00A6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847"/>
  </w:style>
  <w:style w:type="paragraph" w:styleId="aa">
    <w:name w:val="Balloon Text"/>
    <w:basedOn w:val="a"/>
    <w:link w:val="ab"/>
    <w:uiPriority w:val="99"/>
    <w:semiHidden/>
    <w:unhideWhenUsed/>
    <w:rsid w:val="00CA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OPribytova</dc:creator>
  <cp:keywords/>
  <dc:description/>
  <cp:lastModifiedBy>akbas</cp:lastModifiedBy>
  <cp:revision>46</cp:revision>
  <cp:lastPrinted>2018-01-18T11:33:00Z</cp:lastPrinted>
  <dcterms:created xsi:type="dcterms:W3CDTF">2017-07-24T09:46:00Z</dcterms:created>
  <dcterms:modified xsi:type="dcterms:W3CDTF">2018-01-24T12:54:00Z</dcterms:modified>
</cp:coreProperties>
</file>